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media/image2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center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</w:tblBorders>
      </w:tblPr>
      <w:tblGrid>
        <w:gridCol w:w="4235"/>
        <w:gridCol w:w="6940"/>
      </w:tblGrid>
      <w:tr>
        <w:trPr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drawing>
                <wp:inline distB="0" distL="0" distR="0" distT="0">
                  <wp:extent cx="2552700" cy="2197735"/>
                  <wp:effectExtent b="0" l="0" r="0" t="0"/>
                  <wp:docPr descr="" id="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" id="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2197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BDD6EE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Arial" w:cs="Arial" w:hAnsi="Arial"/>
                <w:b/>
                <w:sz w:val="32"/>
                <w:szCs w:val="32"/>
              </w:rPr>
              <w:t>„</w:t>
            </w:r>
            <w:r>
              <w:rPr>
                <w:rFonts w:ascii="Arial" w:cs="Arial" w:hAnsi="Arial"/>
                <w:b/>
                <w:sz w:val="32"/>
                <w:szCs w:val="32"/>
              </w:rPr>
              <w:t>Tento projekt je spolufinancovaný z Európskeho fondu regionálneho rozvoja“</w:t>
            </w:r>
          </w:p>
        </w:tc>
      </w:tr>
      <w:tr>
        <w:trPr>
          <w:trHeight w:hRule="atLeast" w:val="567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Názov a sídlo prijímateľa: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b/>
              </w:rPr>
              <w:t>ŽILMONT, s. r.o., Jánošíkova 20, 010 01  Žilina</w:t>
            </w:r>
          </w:p>
        </w:tc>
      </w:tr>
      <w:tr>
        <w:trPr>
          <w:trHeight w:hRule="atLeast" w:val="567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Názov projektu: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b/>
              </w:rPr>
              <w:t>Rast energetickej efektívnosti firmy ŽILMONT, s. r.o.</w:t>
            </w:r>
          </w:p>
        </w:tc>
      </w:tr>
      <w:tr>
        <w:trPr>
          <w:trHeight w:hRule="atLeast" w:val="567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Začiatok realizácie projektu: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b/>
              </w:rPr>
              <w:t>12/2017</w:t>
            </w:r>
          </w:p>
        </w:tc>
      </w:tr>
      <w:tr>
        <w:trPr>
          <w:trHeight w:hRule="atLeast" w:val="567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Koniec realizácie projektu: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b/>
              </w:rPr>
              <w:t>10/2019</w:t>
            </w:r>
          </w:p>
        </w:tc>
      </w:tr>
      <w:tr>
        <w:trPr>
          <w:trHeight w:hRule="atLeast" w:val="1455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Hlavný cieľ projektu: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b/>
              </w:rPr>
              <w:t>Cieľom projektu je rast energetickej efektívnosti výrobnej prevádzky, a to prostredníctvom realizácie zateplenia obvodového plášťa, zateplenia strechy, výmeny otvorových konštrukcií a rekonštrukcie osvetlenia v budovách</w:t>
            </w:r>
          </w:p>
        </w:tc>
      </w:tr>
      <w:tr>
        <w:trPr>
          <w:trHeight w:hRule="atLeast" w:val="567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Miesto realizácie projektu: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b/>
              </w:rPr>
              <w:t>Žilina</w:t>
            </w:r>
          </w:p>
        </w:tc>
      </w:tr>
      <w:tr>
        <w:trPr>
          <w:trHeight w:hRule="atLeast" w:val="567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bookmarkStart w:id="0" w:name="_GoBack"/>
            <w:bookmarkEnd w:id="0"/>
            <w:r>
              <w:rPr>
                <w:rFonts w:ascii="Arial" w:cs="Arial" w:hAnsi="Arial"/>
                <w:sz w:val="20"/>
                <w:szCs w:val="20"/>
              </w:rPr>
              <w:t>Výška poskytnutého príspevku: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b/>
              </w:rPr>
              <w:t>178 812,69 EUR</w:t>
            </w:r>
          </w:p>
        </w:tc>
      </w:tr>
      <w:tr>
        <w:trPr>
          <w:trHeight w:hRule="atLeast" w:val="2613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bookmarkStart w:id="1" w:name="_GoBack"/>
            <w:bookmarkEnd w:id="1"/>
            <w:r>
              <w:rPr>
                <w:rFonts w:ascii="Arial" w:cs="Arial" w:hAnsi="Arial"/>
                <w:sz w:val="20"/>
                <w:szCs w:val="20"/>
              </w:rPr>
              <w:t>Logo operačného programu: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drawing>
                <wp:inline distB="0" distL="0" distR="0" distT="0">
                  <wp:extent cx="4391660" cy="770255"/>
                  <wp:effectExtent b="0" l="0" r="0" t="0"/>
                  <wp:docPr descr="C:\Users\Lucia\AppData\Local\Temp\Temp1_LOGO_OP_KZP.zip\LOGO_varianta A - základný variant\logo_op kzp_A_CMYK.jpg"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C:\Users\Lucia\AppData\Local\Temp\Temp1_LOGO_OP_KZP.zip\LOGO_varianta A - základný variant\logo_op kzp_A_CMYK.jpg" id="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660" cy="770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atLeast" w:val="582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Odkazy na webové sídla: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hyperlink r:id="rId4">
              <w:r>
                <w:rPr>
                  <w:rStyle w:val="style16"/>
                  <w:rFonts w:ascii="Arial" w:cs="Arial" w:hAnsi="Arial"/>
                  <w:b/>
                </w:rPr>
                <w:t>www.op-kzp.sk</w:t>
              </w:r>
            </w:hyperlink>
            <w:r>
              <w:rPr>
                <w:rFonts w:ascii="Arial" w:cs="Arial" w:hAnsi="Arial"/>
                <w:b/>
              </w:rPr>
              <w:t xml:space="preserve"> / </w:t>
            </w:r>
            <w:hyperlink r:id="rId5">
              <w:r>
                <w:rPr>
                  <w:rStyle w:val="style16"/>
                  <w:rFonts w:ascii="Arial" w:cs="Arial" w:hAnsi="Arial"/>
                  <w:b/>
                </w:rPr>
                <w:t>www.partnerskadohoda.gov.sk</w:t>
              </w:r>
            </w:hyperlink>
            <w:r>
              <w:rPr>
                <w:rFonts w:ascii="Arial" w:cs="Arial" w:hAnsi="Arial"/>
                <w:b/>
              </w:rPr>
              <w:t xml:space="preserve"> </w:t>
            </w:r>
          </w:p>
        </w:tc>
      </w:tr>
      <w:tr>
        <w:trPr>
          <w:trHeight w:hRule="atLeast" w:val="4035"/>
          <w:cantSplit w:val="false"/>
        </w:trPr>
        <w:tc>
          <w:tcPr>
            <w:tcW w:type="dxa" w:w="4235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Fotodokumentácia:</w:t>
            </w:r>
          </w:p>
        </w:tc>
        <w:tc>
          <w:tcPr>
            <w:tcW w:type="dxa" w:w="6940"/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hAnsi="Arial"/>
                <w:sz w:val="20"/>
                <w:szCs w:val="20"/>
              </w:rPr>
              <w:t>Priebežne budeme aktualizovať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42" w:footer="0" w:gutter="0" w:header="0" w:left="993" w:right="849" w:top="426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</w:settings>
</file>

<file path=word/styles.xml><?xml version="1.0" encoding="utf-8"?>
<w:styles xmlns:w="http://schemas.openxmlformats.org/wordprocessingml/2006/main">
  <w:style w:styleId="style0" w:type="paragraph">
    <w:name w:val="Východzie"/>
    <w:next w:val="style0"/>
    <w:pPr>
      <w:widowControl/>
      <w:tabs/>
      <w:suppressAutoHyphens w:val="true"/>
      <w:spacing w:after="160" w:before="0" w:line="25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sk-SK"/>
    </w:rPr>
  </w:style>
  <w:style w:styleId="style15" w:type="character">
    <w:name w:val="Default Paragraph Font"/>
    <w:next w:val="style15"/>
    <w:rPr/>
  </w:style>
  <w:style w:styleId="style16" w:type="character">
    <w:name w:val="Internetový odkaz"/>
    <w:basedOn w:val="style15"/>
    <w:next w:val="style16"/>
    <w:rPr>
      <w:color w:val="0563C1"/>
      <w:u w:val="single"/>
      <w:lang w:bidi="sk-SK" w:eastAsia="sk-SK" w:val="sk-SK"/>
    </w:rPr>
  </w:style>
  <w:style w:styleId="style17" w:type="character">
    <w:name w:val="Unresolved Mention"/>
    <w:basedOn w:val="style15"/>
    <w:next w:val="style17"/>
    <w:rPr>
      <w:color w:val="605E5C"/>
      <w:shd w:fill="E1DFDD" w:val="clear"/>
    </w:rPr>
  </w:style>
  <w:style w:styleId="style18" w:type="paragraph">
    <w:name w:val="Nadpis"/>
    <w:basedOn w:val="style0"/>
    <w:next w:val="style1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9" w:type="paragraph">
    <w:name w:val="Telo textu"/>
    <w:basedOn w:val="style0"/>
    <w:next w:val="style19"/>
    <w:pPr>
      <w:spacing w:after="120" w:before="0"/>
      <w:contextualSpacing w:val="false"/>
    </w:pPr>
    <w:rPr/>
  </w:style>
  <w:style w:styleId="style20" w:type="paragraph">
    <w:name w:val="Zoznam"/>
    <w:basedOn w:val="style19"/>
    <w:next w:val="style20"/>
    <w:pPr/>
    <w:rPr>
      <w:rFonts w:cs="Mangal"/>
    </w:rPr>
  </w:style>
  <w:style w:styleId="style21" w:type="paragraph">
    <w:name w:val="Popis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Mangal"/>
    </w:rPr>
  </w:style>
  <w:style w:styleId="style23" w:type="paragraph">
    <w:name w:val="Normal"/>
    <w:next w:val="style23"/>
    <w:pPr>
      <w:widowControl/>
      <w:tabs/>
      <w:suppressAutoHyphens w:val="true"/>
      <w:spacing w:after="0" w:before="0" w:line="100" w:lineRule="atLeast"/>
      <w:contextualSpacing w:val="false"/>
    </w:pPr>
    <w:rPr>
      <w:rFonts w:ascii="Roboto" w:cs="Roboto" w:eastAsia="SimSun" w:hAnsi="Roboto"/>
      <w:color w:val="000000"/>
      <w:sz w:val="24"/>
      <w:szCs w:val="24"/>
      <w:lang w:bidi="ar-SA" w:eastAsia="en-US" w:val="sk-SK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yperlink" Target="http://www.op-kzp.sk/" TargetMode="External"/><Relationship Id="rId5" Type="http://schemas.openxmlformats.org/officeDocument/2006/relationships/hyperlink" Target="http://www.partnerskadohoda.gov.sk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2018-09-04T19:57:00.00Z</dcterms:created>
  <dc:creator>Jaro Mendel</dc:creator>
  <cp:lastModifiedBy>Windows User</cp:lastModifiedBy>
  <dcterms:modified xsi:type="dcterms:W3CDTF">2019-02-05T23:52:00.00Z</dcterms:modified>
  <cp:revision>6</cp:revision>
</cp:coreProperties>
</file>